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497574" w14:paraId="45F07247" w14:textId="77777777" w:rsidTr="00B3674C">
        <w:tc>
          <w:tcPr>
            <w:tcW w:w="9062" w:type="dxa"/>
            <w:shd w:val="clear" w:color="auto" w:fill="5B9BD5" w:themeFill="accent5"/>
          </w:tcPr>
          <w:p w14:paraId="5BB0BD9D" w14:textId="77777777" w:rsidR="003D6B62" w:rsidRPr="003D6B62" w:rsidRDefault="003D6B62" w:rsidP="003D6B62">
            <w:pPr>
              <w:pStyle w:val="NormalWeb"/>
              <w:numPr>
                <w:ilvl w:val="0"/>
                <w:numId w:val="16"/>
              </w:numPr>
              <w:spacing w:before="0" w:beforeAutospacing="0" w:after="160" w:afterAutospacing="0"/>
              <w:jc w:val="center"/>
              <w:rPr>
                <w:rFonts w:ascii="Calibri" w:hAnsi="Calibri" w:cs="Calibri"/>
                <w:b/>
                <w:bCs/>
                <w:color w:val="FFFFFF"/>
                <w:sz w:val="36"/>
                <w:szCs w:val="36"/>
              </w:rPr>
            </w:pPr>
            <w:r w:rsidRPr="003D6B62">
              <w:rPr>
                <w:rFonts w:ascii="Calibri" w:hAnsi="Calibri" w:cs="Calibri"/>
                <w:b/>
                <w:bCs/>
                <w:color w:val="FFFFFF"/>
                <w:sz w:val="36"/>
                <w:szCs w:val="36"/>
              </w:rPr>
              <w:t>Territoires en transition : climat et environnement</w:t>
            </w:r>
          </w:p>
          <w:p w14:paraId="331BA0B1" w14:textId="6BC460BF" w:rsidR="00497574" w:rsidRPr="00E67896" w:rsidRDefault="003D6B62" w:rsidP="003D6B62">
            <w:pPr>
              <w:spacing w:after="160" w:line="259" w:lineRule="auto"/>
              <w:jc w:val="center"/>
              <w:rPr>
                <w:b/>
                <w:bCs/>
                <w:color w:val="FFFFFF" w:themeColor="background1"/>
                <w:sz w:val="36"/>
                <w:szCs w:val="36"/>
              </w:rPr>
            </w:pPr>
            <w:r>
              <w:rPr>
                <w:rFonts w:ascii="Calibri" w:hAnsi="Calibri" w:cs="Calibri"/>
                <w:b/>
                <w:bCs/>
                <w:color w:val="FFFFFF"/>
                <w:sz w:val="36"/>
                <w:szCs w:val="36"/>
              </w:rPr>
              <w:t>18h</w:t>
            </w:r>
            <w:r w:rsidR="00DA0A5D">
              <w:rPr>
                <w:rFonts w:ascii="Calibri" w:hAnsi="Calibri" w:cs="Calibri"/>
                <w:b/>
                <w:bCs/>
                <w:color w:val="FFFFFF"/>
                <w:sz w:val="36"/>
                <w:szCs w:val="36"/>
              </w:rPr>
              <w:t xml:space="preserve"> CM </w:t>
            </w:r>
            <w:r>
              <w:rPr>
                <w:rFonts w:ascii="Calibri" w:hAnsi="Calibri" w:cs="Calibri"/>
                <w:b/>
                <w:bCs/>
                <w:color w:val="FFFFFF"/>
                <w:sz w:val="36"/>
                <w:szCs w:val="36"/>
              </w:rPr>
              <w:t>–</w:t>
            </w:r>
            <w:r w:rsidR="00DA0A5D">
              <w:rPr>
                <w:rFonts w:ascii="Calibri" w:hAnsi="Calibri" w:cs="Calibri"/>
                <w:b/>
                <w:bCs/>
                <w:color w:val="FFFFFF"/>
                <w:sz w:val="36"/>
                <w:szCs w:val="36"/>
              </w:rPr>
              <w:t xml:space="preserve"> </w:t>
            </w:r>
            <w:r>
              <w:rPr>
                <w:rFonts w:ascii="Calibri" w:hAnsi="Calibri" w:cs="Calibri"/>
                <w:b/>
                <w:bCs/>
                <w:color w:val="FFFFFF"/>
                <w:sz w:val="36"/>
                <w:szCs w:val="36"/>
              </w:rPr>
              <w:t>10h</w:t>
            </w:r>
            <w:r w:rsidR="00DA0A5D">
              <w:rPr>
                <w:rFonts w:ascii="Calibri" w:hAnsi="Calibri" w:cs="Calibri"/>
                <w:b/>
                <w:bCs/>
                <w:color w:val="FFFFFF"/>
                <w:sz w:val="36"/>
                <w:szCs w:val="36"/>
              </w:rPr>
              <w:t xml:space="preserve"> TD</w:t>
            </w:r>
          </w:p>
        </w:tc>
      </w:tr>
      <w:tr w:rsidR="00497574" w14:paraId="0381E6CC" w14:textId="77777777" w:rsidTr="00A14358">
        <w:tc>
          <w:tcPr>
            <w:tcW w:w="9062" w:type="dxa"/>
          </w:tcPr>
          <w:p w14:paraId="2282E609" w14:textId="02B0C3FF" w:rsidR="0021649E" w:rsidRPr="00343267" w:rsidRDefault="00497574" w:rsidP="0021649E">
            <w:pPr>
              <w:spacing w:after="160" w:line="259" w:lineRule="auto"/>
              <w:jc w:val="center"/>
              <w:rPr>
                <w:b/>
                <w:bCs/>
                <w:sz w:val="32"/>
                <w:szCs w:val="32"/>
              </w:rPr>
            </w:pPr>
            <w:r w:rsidRPr="00343267">
              <w:rPr>
                <w:b/>
                <w:bCs/>
                <w:sz w:val="32"/>
                <w:szCs w:val="32"/>
              </w:rPr>
              <w:t>E</w:t>
            </w:r>
            <w:r w:rsidR="004151F9">
              <w:rPr>
                <w:b/>
                <w:bCs/>
                <w:sz w:val="32"/>
                <w:szCs w:val="32"/>
              </w:rPr>
              <w:t>nseignant-chercheur</w:t>
            </w:r>
          </w:p>
          <w:p w14:paraId="6C3D375D" w14:textId="3218274D" w:rsidR="00316BF6" w:rsidRPr="00B46CB2" w:rsidRDefault="003D6B62" w:rsidP="00D5374E">
            <w:r>
              <w:rPr>
                <w:b/>
                <w:color w:val="0070C0"/>
              </w:rPr>
              <w:t>Florent Renard</w:t>
            </w:r>
            <w:r w:rsidR="00497574" w:rsidRPr="00343267">
              <w:t xml:space="preserve">, </w:t>
            </w:r>
            <w:r>
              <w:t>Maître de conférences</w:t>
            </w:r>
          </w:p>
        </w:tc>
      </w:tr>
      <w:tr w:rsidR="00497574" w14:paraId="0FA8504F" w14:textId="77777777" w:rsidTr="00A14358">
        <w:tc>
          <w:tcPr>
            <w:tcW w:w="9062" w:type="dxa"/>
          </w:tcPr>
          <w:p w14:paraId="51844B78" w14:textId="1444BD3E" w:rsidR="001A23D1" w:rsidRPr="00B46CB2" w:rsidRDefault="00AD6535" w:rsidP="00B46CB2">
            <w:pPr>
              <w:spacing w:after="160" w:line="259" w:lineRule="auto"/>
              <w:jc w:val="center"/>
              <w:rPr>
                <w:b/>
                <w:bCs/>
                <w:sz w:val="32"/>
                <w:szCs w:val="32"/>
              </w:rPr>
            </w:pPr>
            <w:r w:rsidRPr="00B46CB2">
              <w:rPr>
                <w:b/>
                <w:bCs/>
                <w:sz w:val="32"/>
                <w:szCs w:val="32"/>
              </w:rPr>
              <w:t>Descriptif général</w:t>
            </w:r>
          </w:p>
          <w:p w14:paraId="60E96C0F" w14:textId="1B69D0DB" w:rsidR="00AD6535" w:rsidRPr="00B46CB2" w:rsidRDefault="00AD6535" w:rsidP="00B46CB2">
            <w:pPr>
              <w:ind w:firstLine="567"/>
              <w:jc w:val="both"/>
              <w:rPr>
                <w:rFonts w:cstheme="minorHAnsi"/>
              </w:rPr>
            </w:pPr>
            <w:r w:rsidRPr="00B46CB2">
              <w:rPr>
                <w:rFonts w:cstheme="minorHAnsi"/>
              </w:rPr>
              <w:t xml:space="preserve">Le changement climatique actuel est susceptible de renforcer l’intensité et la fréquence des événements thermiques extrêmes. C’est notamment le cas des vagues de chaleur dont la sévérité va en augmentant sur l’Europe notamment depuis les dernières décennies. Les milieux urbains sont encore plus sensibles à ces élévations de température en raison de l’effet d’îlot de chaleur urbain. L’effet conjugué de ces deux phénomènes impactent radicalement la vie des citadins. Outre l’augmentation de la consommation énergétique nécessaire à la climatisation des habitations, ils doivent supporter de plus en plus tôt dans l’année un stress thermique qui peut conduire à des excès de mortalité. D’après </w:t>
            </w:r>
            <w:proofErr w:type="spellStart"/>
            <w:r w:rsidRPr="00B46CB2">
              <w:rPr>
                <w:rFonts w:cstheme="minorHAnsi"/>
              </w:rPr>
              <w:t>Hajat</w:t>
            </w:r>
            <w:proofErr w:type="spellEnd"/>
            <w:r w:rsidRPr="00B46CB2">
              <w:rPr>
                <w:rFonts w:cstheme="minorHAnsi"/>
              </w:rPr>
              <w:t xml:space="preserve"> and </w:t>
            </w:r>
            <w:proofErr w:type="spellStart"/>
            <w:r w:rsidRPr="00B46CB2">
              <w:rPr>
                <w:rFonts w:cstheme="minorHAnsi"/>
              </w:rPr>
              <w:t>Kasotky</w:t>
            </w:r>
            <w:proofErr w:type="spellEnd"/>
            <w:r w:rsidRPr="00B46CB2">
              <w:rPr>
                <w:rFonts w:cstheme="minorHAnsi"/>
              </w:rPr>
              <w:t xml:space="preserve"> (2010),  le risque de mortalité augmenterait de 1% à 3% par élévation d’1°C. En effet, la chaleur peut créer un stress thermique et conduire à des risques d’insolation, de déshydratation, d’hyperthermie, de coup de chaleur. Les personnes les plus sensibles sont les personnes âgées, les nourrissons, les jeunes enfants ou encore les personnes malades.</w:t>
            </w:r>
          </w:p>
          <w:p w14:paraId="75E372E2" w14:textId="77777777" w:rsidR="00AD6535" w:rsidRPr="00B46CB2" w:rsidRDefault="00AD6535" w:rsidP="00B46CB2">
            <w:pPr>
              <w:ind w:firstLine="567"/>
              <w:jc w:val="both"/>
              <w:rPr>
                <w:rFonts w:cstheme="minorHAnsi"/>
              </w:rPr>
            </w:pPr>
            <w:r w:rsidRPr="00B46CB2">
              <w:rPr>
                <w:rFonts w:cstheme="minorHAnsi"/>
              </w:rPr>
              <w:t>La chaleur n’affecte pas seulement la santé physique des personnes. Les fortes températures ont aussi un impact sur la santé mentale des populations. Bien qu’il y ait bien moins d’études à ce sujet par rapport à la santé physique, il a été constaté par Burke et al. (2018) que le taux de suicide augmente de 0,7 % dans les comtés américains et de 2,1 % dans les municipalités mexicaines pour une augmentation de 1 °C de la température moyenne mensuelle. Outre les conditions physiques et mentales, la vulnérabilité sociale est aussi un important facteur de risque avec un habitat inadapté ou un isolement des personnes.</w:t>
            </w:r>
          </w:p>
          <w:p w14:paraId="31BB3679" w14:textId="77777777" w:rsidR="00AD6535" w:rsidRPr="00B46CB2" w:rsidRDefault="00AD6535" w:rsidP="00B46CB2">
            <w:pPr>
              <w:ind w:firstLine="567"/>
              <w:jc w:val="both"/>
              <w:rPr>
                <w:rFonts w:cstheme="minorHAnsi"/>
              </w:rPr>
            </w:pPr>
            <w:r w:rsidRPr="00B46CB2">
              <w:rPr>
                <w:rFonts w:cstheme="minorHAnsi"/>
              </w:rPr>
              <w:t xml:space="preserve">L’augmentation de chaleur en milieu urbain est l’effet conjugué de paramètres surfaciques, de paramètres morphologiques et de paramètres anthropiques. De ce fait, il est commun de trouver des différences de températures en faveur du milieu urbain de 5 à 10°C environ par rapport aux zones rurales en périphéries, lors de conditions climatiques favorables. Ce phénomène est d’autant plus préoccupant que la population mondiale devrait augmenter de 2 milliards de personnes durant ces trente prochaines années, ce qui conduirait à 9,7 milliards en 2050. En outre, plus de la moitié de la population mondiale vit actuellement en zone urbanisée et y est ainsi directement exposée. Ce phénomène ne fait qu’augmenter car si la tendance se maintient, la population urbaine représentera 60 % du total mondial en 2030 et 70% de la population en 2050 et aucune inversion de tendance n’est prévue pour le moment. </w:t>
            </w:r>
          </w:p>
          <w:p w14:paraId="10D327BE" w14:textId="57C16A4E" w:rsidR="0021649E" w:rsidRPr="00B46CB2" w:rsidRDefault="00AD6535" w:rsidP="00B46CB2">
            <w:pPr>
              <w:ind w:firstLine="567"/>
              <w:jc w:val="both"/>
              <w:rPr>
                <w:rFonts w:cstheme="minorHAnsi"/>
              </w:rPr>
            </w:pPr>
            <w:r w:rsidRPr="00B46CB2">
              <w:rPr>
                <w:rFonts w:cstheme="minorHAnsi"/>
              </w:rPr>
              <w:t xml:space="preserve">Dans une optique d’amélioration des conditions de vie des citadins, il convient ainsi de limiter au maximum cet effet d’ICU. Cela passe obligatoirement dans un premier temps par une connaissance fine du phénomène climatique, ce qui constituera la première partie de ce cours. L’amélioration du bien-être des citadins passe également par une connaissance pointue préalable des formes d’habitat afin d’y appliquer des stratégies de renouvellement urbain favorisant le confort thermique. En effet, les diversités de morphologie urbaine peuvent considérablement modifier les </w:t>
            </w:r>
            <w:proofErr w:type="spellStart"/>
            <w:r w:rsidRPr="00B46CB2">
              <w:rPr>
                <w:rFonts w:cstheme="minorHAnsi"/>
              </w:rPr>
              <w:t>micro-climats</w:t>
            </w:r>
            <w:proofErr w:type="spellEnd"/>
            <w:r w:rsidRPr="00B46CB2">
              <w:rPr>
                <w:rFonts w:cstheme="minorHAnsi"/>
              </w:rPr>
              <w:t xml:space="preserve"> et le confort thermique en conséquence. Cette notion sera abordée dans la deuxième partie du cours, avec un travail sur des exemples concrets lors des séances de TD.</w:t>
            </w:r>
          </w:p>
        </w:tc>
      </w:tr>
      <w:tr w:rsidR="00497574" w14:paraId="0727E352" w14:textId="77777777" w:rsidTr="00A14358">
        <w:tc>
          <w:tcPr>
            <w:tcW w:w="9062" w:type="dxa"/>
          </w:tcPr>
          <w:p w14:paraId="059112C9" w14:textId="5C68EA38" w:rsidR="00497574" w:rsidRPr="00312367" w:rsidRDefault="00497574" w:rsidP="00D00817">
            <w:pPr>
              <w:rPr>
                <w:b/>
                <w:bCs/>
              </w:rPr>
            </w:pPr>
            <w:r w:rsidRPr="00312367">
              <w:rPr>
                <w:b/>
                <w:bCs/>
              </w:rPr>
              <w:t>MODALITES DE CONTROLE DES CONNAISSANCE</w:t>
            </w:r>
            <w:r w:rsidR="0021649E">
              <w:rPr>
                <w:b/>
                <w:bCs/>
              </w:rPr>
              <w:t>S</w:t>
            </w:r>
          </w:p>
          <w:p w14:paraId="34E3184C" w14:textId="1C78549E" w:rsidR="00497574" w:rsidRDefault="001F7E91" w:rsidP="00CD1202">
            <w:pPr>
              <w:pStyle w:val="Paragraphedeliste"/>
              <w:numPr>
                <w:ilvl w:val="0"/>
                <w:numId w:val="1"/>
              </w:numPr>
            </w:pPr>
            <w:r w:rsidRPr="00343267">
              <w:rPr>
                <w:b/>
                <w:bCs/>
                <w:color w:val="7030A0"/>
              </w:rPr>
              <w:t>Note</w:t>
            </w:r>
            <w:r w:rsidR="00CD1202">
              <w:rPr>
                <w:b/>
                <w:bCs/>
                <w:color w:val="7030A0"/>
              </w:rPr>
              <w:t> :</w:t>
            </w:r>
            <w:r>
              <w:t xml:space="preserve"> </w:t>
            </w:r>
            <w:r w:rsidR="00AD6535">
              <w:t>Contrôle continu</w:t>
            </w:r>
          </w:p>
        </w:tc>
      </w:tr>
    </w:tbl>
    <w:p w14:paraId="37504273" w14:textId="77777777" w:rsidR="005B4896" w:rsidRPr="00BB5B0F" w:rsidRDefault="005B4896" w:rsidP="00B46CB2">
      <w:pPr>
        <w:rPr>
          <w:lang w:val="en-GB"/>
        </w:rPr>
      </w:pPr>
    </w:p>
    <w:sectPr w:rsidR="005B4896" w:rsidRPr="00BB5B0F" w:rsidSect="00A14358">
      <w:headerReference w:type="default" r:id="rId7"/>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37113" w14:textId="77777777" w:rsidR="00BF54C8" w:rsidRDefault="00BF54C8" w:rsidP="00A14358">
      <w:pPr>
        <w:spacing w:after="0" w:line="240" w:lineRule="auto"/>
      </w:pPr>
      <w:r>
        <w:separator/>
      </w:r>
    </w:p>
  </w:endnote>
  <w:endnote w:type="continuationSeparator" w:id="0">
    <w:p w14:paraId="41FA4508" w14:textId="77777777" w:rsidR="00BF54C8" w:rsidRDefault="00BF54C8" w:rsidP="00A14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59656" w14:textId="77777777" w:rsidR="00BF54C8" w:rsidRDefault="00BF54C8" w:rsidP="00A14358">
      <w:pPr>
        <w:spacing w:after="0" w:line="240" w:lineRule="auto"/>
      </w:pPr>
      <w:r>
        <w:separator/>
      </w:r>
    </w:p>
  </w:footnote>
  <w:footnote w:type="continuationSeparator" w:id="0">
    <w:p w14:paraId="3ADB8CA3" w14:textId="77777777" w:rsidR="00BF54C8" w:rsidRDefault="00BF54C8" w:rsidP="00A14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959A" w14:textId="171C2C7C" w:rsidR="00A14358" w:rsidRPr="00A14358" w:rsidRDefault="00A14358" w:rsidP="00347ED0">
    <w:pPr>
      <w:pStyle w:val="En-tte"/>
      <w:ind w:left="-993"/>
      <w:rPr>
        <w:b/>
        <w:bCs/>
      </w:rPr>
    </w:pPr>
    <w:bookmarkStart w:id="0" w:name="_Hlk150769869"/>
    <w:r>
      <w:rPr>
        <w:noProof/>
        <w:lang w:eastAsia="fr-FR"/>
      </w:rPr>
      <w:drawing>
        <wp:inline distT="0" distB="0" distL="0" distR="0" wp14:anchorId="754B1248" wp14:editId="26266166">
          <wp:extent cx="1139606" cy="691764"/>
          <wp:effectExtent l="0" t="0" r="3810" b="0"/>
          <wp:docPr id="356715374" name="Image 356715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1499" b="24435"/>
                  <a:stretch/>
                </pic:blipFill>
                <pic:spPr bwMode="auto">
                  <a:xfrm>
                    <a:off x="0" y="0"/>
                    <a:ext cx="1151462" cy="698961"/>
                  </a:xfrm>
                  <a:prstGeom prst="rect">
                    <a:avLst/>
                  </a:prstGeom>
                  <a:noFill/>
                  <a:ln>
                    <a:noFill/>
                  </a:ln>
                  <a:extLst>
                    <a:ext uri="{53640926-AAD7-44D8-BBD7-CCE9431645EC}">
                      <a14:shadowObscured xmlns:a14="http://schemas.microsoft.com/office/drawing/2010/main"/>
                    </a:ext>
                  </a:extLst>
                </pic:spPr>
              </pic:pic>
            </a:graphicData>
          </a:graphic>
        </wp:inline>
      </w:drawing>
    </w:r>
    <w:r w:rsidRPr="00A14358">
      <w:rPr>
        <w:b/>
        <w:bCs/>
      </w:rPr>
      <w:t>L</w:t>
    </w:r>
    <w:r w:rsidR="0021649E">
      <w:rPr>
        <w:b/>
        <w:bCs/>
      </w:rPr>
      <w:t xml:space="preserve">3 Aménagement, </w:t>
    </w:r>
    <w:r w:rsidR="00AD6535">
      <w:rPr>
        <w:b/>
        <w:bCs/>
      </w:rPr>
      <w:t>mineure</w:t>
    </w:r>
    <w:r w:rsidR="0021649E">
      <w:rPr>
        <w:b/>
        <w:bCs/>
      </w:rPr>
      <w:t xml:space="preserve"> : semestre </w:t>
    </w:r>
    <w:r w:rsidR="003D6B62">
      <w:rPr>
        <w:b/>
        <w:bCs/>
      </w:rPr>
      <w:t>6</w:t>
    </w:r>
  </w:p>
  <w:bookmarkEnd w:id="0"/>
  <w:p w14:paraId="440D5CF5" w14:textId="77777777" w:rsidR="00A14358" w:rsidRDefault="00A143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3299A"/>
    <w:multiLevelType w:val="multilevel"/>
    <w:tmpl w:val="5560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98616B"/>
    <w:multiLevelType w:val="hybridMultilevel"/>
    <w:tmpl w:val="01965468"/>
    <w:lvl w:ilvl="0" w:tplc="762AC564">
      <w:start w:val="1"/>
      <w:numFmt w:val="bullet"/>
      <w:lvlText w:val=""/>
      <w:lvlJc w:val="left"/>
      <w:pPr>
        <w:tabs>
          <w:tab w:val="num" w:pos="720"/>
        </w:tabs>
        <w:ind w:left="720" w:hanging="360"/>
      </w:pPr>
      <w:rPr>
        <w:rFonts w:ascii="Wingdings" w:hAnsi="Wingdings" w:hint="default"/>
      </w:rPr>
    </w:lvl>
    <w:lvl w:ilvl="1" w:tplc="3EFA5168" w:tentative="1">
      <w:start w:val="1"/>
      <w:numFmt w:val="bullet"/>
      <w:lvlText w:val=""/>
      <w:lvlJc w:val="left"/>
      <w:pPr>
        <w:tabs>
          <w:tab w:val="num" w:pos="1440"/>
        </w:tabs>
        <w:ind w:left="1440" w:hanging="360"/>
      </w:pPr>
      <w:rPr>
        <w:rFonts w:ascii="Wingdings" w:hAnsi="Wingdings" w:hint="default"/>
      </w:rPr>
    </w:lvl>
    <w:lvl w:ilvl="2" w:tplc="7EDA03C0" w:tentative="1">
      <w:start w:val="1"/>
      <w:numFmt w:val="bullet"/>
      <w:lvlText w:val=""/>
      <w:lvlJc w:val="left"/>
      <w:pPr>
        <w:tabs>
          <w:tab w:val="num" w:pos="2160"/>
        </w:tabs>
        <w:ind w:left="2160" w:hanging="360"/>
      </w:pPr>
      <w:rPr>
        <w:rFonts w:ascii="Wingdings" w:hAnsi="Wingdings" w:hint="default"/>
      </w:rPr>
    </w:lvl>
    <w:lvl w:ilvl="3" w:tplc="1DE66B42" w:tentative="1">
      <w:start w:val="1"/>
      <w:numFmt w:val="bullet"/>
      <w:lvlText w:val=""/>
      <w:lvlJc w:val="left"/>
      <w:pPr>
        <w:tabs>
          <w:tab w:val="num" w:pos="2880"/>
        </w:tabs>
        <w:ind w:left="2880" w:hanging="360"/>
      </w:pPr>
      <w:rPr>
        <w:rFonts w:ascii="Wingdings" w:hAnsi="Wingdings" w:hint="default"/>
      </w:rPr>
    </w:lvl>
    <w:lvl w:ilvl="4" w:tplc="58C03ABE" w:tentative="1">
      <w:start w:val="1"/>
      <w:numFmt w:val="bullet"/>
      <w:lvlText w:val=""/>
      <w:lvlJc w:val="left"/>
      <w:pPr>
        <w:tabs>
          <w:tab w:val="num" w:pos="3600"/>
        </w:tabs>
        <w:ind w:left="3600" w:hanging="360"/>
      </w:pPr>
      <w:rPr>
        <w:rFonts w:ascii="Wingdings" w:hAnsi="Wingdings" w:hint="default"/>
      </w:rPr>
    </w:lvl>
    <w:lvl w:ilvl="5" w:tplc="D2BAA582" w:tentative="1">
      <w:start w:val="1"/>
      <w:numFmt w:val="bullet"/>
      <w:lvlText w:val=""/>
      <w:lvlJc w:val="left"/>
      <w:pPr>
        <w:tabs>
          <w:tab w:val="num" w:pos="4320"/>
        </w:tabs>
        <w:ind w:left="4320" w:hanging="360"/>
      </w:pPr>
      <w:rPr>
        <w:rFonts w:ascii="Wingdings" w:hAnsi="Wingdings" w:hint="default"/>
      </w:rPr>
    </w:lvl>
    <w:lvl w:ilvl="6" w:tplc="E5662798" w:tentative="1">
      <w:start w:val="1"/>
      <w:numFmt w:val="bullet"/>
      <w:lvlText w:val=""/>
      <w:lvlJc w:val="left"/>
      <w:pPr>
        <w:tabs>
          <w:tab w:val="num" w:pos="5040"/>
        </w:tabs>
        <w:ind w:left="5040" w:hanging="360"/>
      </w:pPr>
      <w:rPr>
        <w:rFonts w:ascii="Wingdings" w:hAnsi="Wingdings" w:hint="default"/>
      </w:rPr>
    </w:lvl>
    <w:lvl w:ilvl="7" w:tplc="4F28157E" w:tentative="1">
      <w:start w:val="1"/>
      <w:numFmt w:val="bullet"/>
      <w:lvlText w:val=""/>
      <w:lvlJc w:val="left"/>
      <w:pPr>
        <w:tabs>
          <w:tab w:val="num" w:pos="5760"/>
        </w:tabs>
        <w:ind w:left="5760" w:hanging="360"/>
      </w:pPr>
      <w:rPr>
        <w:rFonts w:ascii="Wingdings" w:hAnsi="Wingdings" w:hint="default"/>
      </w:rPr>
    </w:lvl>
    <w:lvl w:ilvl="8" w:tplc="EB62B87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D01C91"/>
    <w:multiLevelType w:val="hybridMultilevel"/>
    <w:tmpl w:val="EECED7C0"/>
    <w:lvl w:ilvl="0" w:tplc="7362DE1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9F25E0"/>
    <w:multiLevelType w:val="multilevel"/>
    <w:tmpl w:val="8850E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0E117A"/>
    <w:multiLevelType w:val="multilevel"/>
    <w:tmpl w:val="41AA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1D264D"/>
    <w:multiLevelType w:val="hybridMultilevel"/>
    <w:tmpl w:val="495482C8"/>
    <w:lvl w:ilvl="0" w:tplc="93989140">
      <w:start w:val="1"/>
      <w:numFmt w:val="bullet"/>
      <w:lvlText w:val=""/>
      <w:lvlJc w:val="left"/>
      <w:pPr>
        <w:tabs>
          <w:tab w:val="num" w:pos="720"/>
        </w:tabs>
        <w:ind w:left="720" w:hanging="360"/>
      </w:pPr>
      <w:rPr>
        <w:rFonts w:ascii="Wingdings" w:hAnsi="Wingdings" w:hint="default"/>
      </w:rPr>
    </w:lvl>
    <w:lvl w:ilvl="1" w:tplc="B1908E12" w:tentative="1">
      <w:start w:val="1"/>
      <w:numFmt w:val="bullet"/>
      <w:lvlText w:val=""/>
      <w:lvlJc w:val="left"/>
      <w:pPr>
        <w:tabs>
          <w:tab w:val="num" w:pos="1440"/>
        </w:tabs>
        <w:ind w:left="1440" w:hanging="360"/>
      </w:pPr>
      <w:rPr>
        <w:rFonts w:ascii="Wingdings" w:hAnsi="Wingdings" w:hint="default"/>
      </w:rPr>
    </w:lvl>
    <w:lvl w:ilvl="2" w:tplc="BEAC4622" w:tentative="1">
      <w:start w:val="1"/>
      <w:numFmt w:val="bullet"/>
      <w:lvlText w:val=""/>
      <w:lvlJc w:val="left"/>
      <w:pPr>
        <w:tabs>
          <w:tab w:val="num" w:pos="2160"/>
        </w:tabs>
        <w:ind w:left="2160" w:hanging="360"/>
      </w:pPr>
      <w:rPr>
        <w:rFonts w:ascii="Wingdings" w:hAnsi="Wingdings" w:hint="default"/>
      </w:rPr>
    </w:lvl>
    <w:lvl w:ilvl="3" w:tplc="0FBE54A8" w:tentative="1">
      <w:start w:val="1"/>
      <w:numFmt w:val="bullet"/>
      <w:lvlText w:val=""/>
      <w:lvlJc w:val="left"/>
      <w:pPr>
        <w:tabs>
          <w:tab w:val="num" w:pos="2880"/>
        </w:tabs>
        <w:ind w:left="2880" w:hanging="360"/>
      </w:pPr>
      <w:rPr>
        <w:rFonts w:ascii="Wingdings" w:hAnsi="Wingdings" w:hint="default"/>
      </w:rPr>
    </w:lvl>
    <w:lvl w:ilvl="4" w:tplc="183C0A3E" w:tentative="1">
      <w:start w:val="1"/>
      <w:numFmt w:val="bullet"/>
      <w:lvlText w:val=""/>
      <w:lvlJc w:val="left"/>
      <w:pPr>
        <w:tabs>
          <w:tab w:val="num" w:pos="3600"/>
        </w:tabs>
        <w:ind w:left="3600" w:hanging="360"/>
      </w:pPr>
      <w:rPr>
        <w:rFonts w:ascii="Wingdings" w:hAnsi="Wingdings" w:hint="default"/>
      </w:rPr>
    </w:lvl>
    <w:lvl w:ilvl="5" w:tplc="5FF823CC" w:tentative="1">
      <w:start w:val="1"/>
      <w:numFmt w:val="bullet"/>
      <w:lvlText w:val=""/>
      <w:lvlJc w:val="left"/>
      <w:pPr>
        <w:tabs>
          <w:tab w:val="num" w:pos="4320"/>
        </w:tabs>
        <w:ind w:left="4320" w:hanging="360"/>
      </w:pPr>
      <w:rPr>
        <w:rFonts w:ascii="Wingdings" w:hAnsi="Wingdings" w:hint="default"/>
      </w:rPr>
    </w:lvl>
    <w:lvl w:ilvl="6" w:tplc="8A4880E2" w:tentative="1">
      <w:start w:val="1"/>
      <w:numFmt w:val="bullet"/>
      <w:lvlText w:val=""/>
      <w:lvlJc w:val="left"/>
      <w:pPr>
        <w:tabs>
          <w:tab w:val="num" w:pos="5040"/>
        </w:tabs>
        <w:ind w:left="5040" w:hanging="360"/>
      </w:pPr>
      <w:rPr>
        <w:rFonts w:ascii="Wingdings" w:hAnsi="Wingdings" w:hint="default"/>
      </w:rPr>
    </w:lvl>
    <w:lvl w:ilvl="7" w:tplc="E0D28226" w:tentative="1">
      <w:start w:val="1"/>
      <w:numFmt w:val="bullet"/>
      <w:lvlText w:val=""/>
      <w:lvlJc w:val="left"/>
      <w:pPr>
        <w:tabs>
          <w:tab w:val="num" w:pos="5760"/>
        </w:tabs>
        <w:ind w:left="5760" w:hanging="360"/>
      </w:pPr>
      <w:rPr>
        <w:rFonts w:ascii="Wingdings" w:hAnsi="Wingdings" w:hint="default"/>
      </w:rPr>
    </w:lvl>
    <w:lvl w:ilvl="8" w:tplc="7BDE81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3958B0"/>
    <w:multiLevelType w:val="hybridMultilevel"/>
    <w:tmpl w:val="267CCAB6"/>
    <w:lvl w:ilvl="0" w:tplc="65F6284C">
      <w:start w:val="3"/>
      <w:numFmt w:val="upperRoman"/>
      <w:lvlText w:val="%1-"/>
      <w:lvlJc w:val="left"/>
      <w:pPr>
        <w:ind w:left="1004"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3F84C48"/>
    <w:multiLevelType w:val="hybridMultilevel"/>
    <w:tmpl w:val="ADA2CDB0"/>
    <w:lvl w:ilvl="0" w:tplc="EB50EA80">
      <w:start w:val="3"/>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4A643108"/>
    <w:multiLevelType w:val="hybridMultilevel"/>
    <w:tmpl w:val="A42E0FB4"/>
    <w:lvl w:ilvl="0" w:tplc="3F16AFC4">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525C6735"/>
    <w:multiLevelType w:val="hybridMultilevel"/>
    <w:tmpl w:val="DC649032"/>
    <w:lvl w:ilvl="0" w:tplc="EC669C34">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541B671A"/>
    <w:multiLevelType w:val="multilevel"/>
    <w:tmpl w:val="57D88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9A28E0"/>
    <w:multiLevelType w:val="hybridMultilevel"/>
    <w:tmpl w:val="0B643B5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EE42D01"/>
    <w:multiLevelType w:val="hybridMultilevel"/>
    <w:tmpl w:val="5414D570"/>
    <w:lvl w:ilvl="0" w:tplc="A2EA9BFA">
      <w:start w:val="1"/>
      <w:numFmt w:val="bullet"/>
      <w:lvlText w:val=""/>
      <w:lvlJc w:val="left"/>
      <w:pPr>
        <w:tabs>
          <w:tab w:val="num" w:pos="720"/>
        </w:tabs>
        <w:ind w:left="720" w:hanging="360"/>
      </w:pPr>
      <w:rPr>
        <w:rFonts w:ascii="Wingdings" w:hAnsi="Wingdings" w:hint="default"/>
      </w:rPr>
    </w:lvl>
    <w:lvl w:ilvl="1" w:tplc="335224AE" w:tentative="1">
      <w:start w:val="1"/>
      <w:numFmt w:val="bullet"/>
      <w:lvlText w:val=""/>
      <w:lvlJc w:val="left"/>
      <w:pPr>
        <w:tabs>
          <w:tab w:val="num" w:pos="1440"/>
        </w:tabs>
        <w:ind w:left="1440" w:hanging="360"/>
      </w:pPr>
      <w:rPr>
        <w:rFonts w:ascii="Wingdings" w:hAnsi="Wingdings" w:hint="default"/>
      </w:rPr>
    </w:lvl>
    <w:lvl w:ilvl="2" w:tplc="732AB3D8" w:tentative="1">
      <w:start w:val="1"/>
      <w:numFmt w:val="bullet"/>
      <w:lvlText w:val=""/>
      <w:lvlJc w:val="left"/>
      <w:pPr>
        <w:tabs>
          <w:tab w:val="num" w:pos="2160"/>
        </w:tabs>
        <w:ind w:left="2160" w:hanging="360"/>
      </w:pPr>
      <w:rPr>
        <w:rFonts w:ascii="Wingdings" w:hAnsi="Wingdings" w:hint="default"/>
      </w:rPr>
    </w:lvl>
    <w:lvl w:ilvl="3" w:tplc="D21C1D16" w:tentative="1">
      <w:start w:val="1"/>
      <w:numFmt w:val="bullet"/>
      <w:lvlText w:val=""/>
      <w:lvlJc w:val="left"/>
      <w:pPr>
        <w:tabs>
          <w:tab w:val="num" w:pos="2880"/>
        </w:tabs>
        <w:ind w:left="2880" w:hanging="360"/>
      </w:pPr>
      <w:rPr>
        <w:rFonts w:ascii="Wingdings" w:hAnsi="Wingdings" w:hint="default"/>
      </w:rPr>
    </w:lvl>
    <w:lvl w:ilvl="4" w:tplc="5108347C" w:tentative="1">
      <w:start w:val="1"/>
      <w:numFmt w:val="bullet"/>
      <w:lvlText w:val=""/>
      <w:lvlJc w:val="left"/>
      <w:pPr>
        <w:tabs>
          <w:tab w:val="num" w:pos="3600"/>
        </w:tabs>
        <w:ind w:left="3600" w:hanging="360"/>
      </w:pPr>
      <w:rPr>
        <w:rFonts w:ascii="Wingdings" w:hAnsi="Wingdings" w:hint="default"/>
      </w:rPr>
    </w:lvl>
    <w:lvl w:ilvl="5" w:tplc="FC0CE856" w:tentative="1">
      <w:start w:val="1"/>
      <w:numFmt w:val="bullet"/>
      <w:lvlText w:val=""/>
      <w:lvlJc w:val="left"/>
      <w:pPr>
        <w:tabs>
          <w:tab w:val="num" w:pos="4320"/>
        </w:tabs>
        <w:ind w:left="4320" w:hanging="360"/>
      </w:pPr>
      <w:rPr>
        <w:rFonts w:ascii="Wingdings" w:hAnsi="Wingdings" w:hint="default"/>
      </w:rPr>
    </w:lvl>
    <w:lvl w:ilvl="6" w:tplc="AD9A99C2" w:tentative="1">
      <w:start w:val="1"/>
      <w:numFmt w:val="bullet"/>
      <w:lvlText w:val=""/>
      <w:lvlJc w:val="left"/>
      <w:pPr>
        <w:tabs>
          <w:tab w:val="num" w:pos="5040"/>
        </w:tabs>
        <w:ind w:left="5040" w:hanging="360"/>
      </w:pPr>
      <w:rPr>
        <w:rFonts w:ascii="Wingdings" w:hAnsi="Wingdings" w:hint="default"/>
      </w:rPr>
    </w:lvl>
    <w:lvl w:ilvl="7" w:tplc="50D45978" w:tentative="1">
      <w:start w:val="1"/>
      <w:numFmt w:val="bullet"/>
      <w:lvlText w:val=""/>
      <w:lvlJc w:val="left"/>
      <w:pPr>
        <w:tabs>
          <w:tab w:val="num" w:pos="5760"/>
        </w:tabs>
        <w:ind w:left="5760" w:hanging="360"/>
      </w:pPr>
      <w:rPr>
        <w:rFonts w:ascii="Wingdings" w:hAnsi="Wingdings" w:hint="default"/>
      </w:rPr>
    </w:lvl>
    <w:lvl w:ilvl="8" w:tplc="DA7E94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DA3060"/>
    <w:multiLevelType w:val="multilevel"/>
    <w:tmpl w:val="3C28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8412A9"/>
    <w:multiLevelType w:val="hybridMultilevel"/>
    <w:tmpl w:val="4204DEA8"/>
    <w:lvl w:ilvl="0" w:tplc="C69AA91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9C01215"/>
    <w:multiLevelType w:val="hybridMultilevel"/>
    <w:tmpl w:val="2A707D6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5"/>
  </w:num>
  <w:num w:numId="5">
    <w:abstractNumId w:val="4"/>
  </w:num>
  <w:num w:numId="6">
    <w:abstractNumId w:val="13"/>
  </w:num>
  <w:num w:numId="7">
    <w:abstractNumId w:val="10"/>
  </w:num>
  <w:num w:numId="8">
    <w:abstractNumId w:val="3"/>
  </w:num>
  <w:num w:numId="9">
    <w:abstractNumId w:val="14"/>
  </w:num>
  <w:num w:numId="10">
    <w:abstractNumId w:val="9"/>
  </w:num>
  <w:num w:numId="11">
    <w:abstractNumId w:val="6"/>
  </w:num>
  <w:num w:numId="12">
    <w:abstractNumId w:val="7"/>
  </w:num>
  <w:num w:numId="13">
    <w:abstractNumId w:val="8"/>
  </w:num>
  <w:num w:numId="14">
    <w:abstractNumId w:val="15"/>
  </w:num>
  <w:num w:numId="15">
    <w:abstractNumId w:val="1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7574"/>
    <w:rsid w:val="000625E0"/>
    <w:rsid w:val="000848F0"/>
    <w:rsid w:val="000A26E1"/>
    <w:rsid w:val="000E131F"/>
    <w:rsid w:val="000F4176"/>
    <w:rsid w:val="001147C2"/>
    <w:rsid w:val="00160638"/>
    <w:rsid w:val="001808C2"/>
    <w:rsid w:val="001A23D1"/>
    <w:rsid w:val="001F7E91"/>
    <w:rsid w:val="0021649E"/>
    <w:rsid w:val="002302E7"/>
    <w:rsid w:val="00264867"/>
    <w:rsid w:val="00316BF6"/>
    <w:rsid w:val="00323BD3"/>
    <w:rsid w:val="00343267"/>
    <w:rsid w:val="00347ED0"/>
    <w:rsid w:val="003760AA"/>
    <w:rsid w:val="003D6B62"/>
    <w:rsid w:val="004006EF"/>
    <w:rsid w:val="00403871"/>
    <w:rsid w:val="00407181"/>
    <w:rsid w:val="00407D1D"/>
    <w:rsid w:val="0041372A"/>
    <w:rsid w:val="004151F9"/>
    <w:rsid w:val="00443F72"/>
    <w:rsid w:val="00497574"/>
    <w:rsid w:val="004A6DC1"/>
    <w:rsid w:val="00516239"/>
    <w:rsid w:val="00562917"/>
    <w:rsid w:val="005B4896"/>
    <w:rsid w:val="00642746"/>
    <w:rsid w:val="006F07CF"/>
    <w:rsid w:val="0073799C"/>
    <w:rsid w:val="007435F6"/>
    <w:rsid w:val="00761E0F"/>
    <w:rsid w:val="007C4612"/>
    <w:rsid w:val="00802472"/>
    <w:rsid w:val="00860910"/>
    <w:rsid w:val="00860CA2"/>
    <w:rsid w:val="008971DD"/>
    <w:rsid w:val="008C3032"/>
    <w:rsid w:val="008D1436"/>
    <w:rsid w:val="008D4DBB"/>
    <w:rsid w:val="009657DD"/>
    <w:rsid w:val="009821F4"/>
    <w:rsid w:val="009C627D"/>
    <w:rsid w:val="00A14358"/>
    <w:rsid w:val="00A1487B"/>
    <w:rsid w:val="00A54D94"/>
    <w:rsid w:val="00A915A6"/>
    <w:rsid w:val="00A96D56"/>
    <w:rsid w:val="00AD6535"/>
    <w:rsid w:val="00B2281F"/>
    <w:rsid w:val="00B22F17"/>
    <w:rsid w:val="00B3674C"/>
    <w:rsid w:val="00B46CB2"/>
    <w:rsid w:val="00B726DC"/>
    <w:rsid w:val="00B9430A"/>
    <w:rsid w:val="00BB5B0F"/>
    <w:rsid w:val="00BE636A"/>
    <w:rsid w:val="00BF54C8"/>
    <w:rsid w:val="00C568CF"/>
    <w:rsid w:val="00CC0356"/>
    <w:rsid w:val="00CD1202"/>
    <w:rsid w:val="00CD5396"/>
    <w:rsid w:val="00D16016"/>
    <w:rsid w:val="00D203D5"/>
    <w:rsid w:val="00D20447"/>
    <w:rsid w:val="00D5374E"/>
    <w:rsid w:val="00D74C8C"/>
    <w:rsid w:val="00D86995"/>
    <w:rsid w:val="00DA0A5D"/>
    <w:rsid w:val="00E67896"/>
    <w:rsid w:val="00ED2867"/>
    <w:rsid w:val="00FE24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DF212"/>
  <w15:docId w15:val="{F3227FEE-05CE-4069-96AC-B04E1B483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574"/>
    <w:rPr>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9757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97574"/>
    <w:pPr>
      <w:ind w:left="720"/>
      <w:contextualSpacing/>
    </w:pPr>
  </w:style>
  <w:style w:type="paragraph" w:styleId="En-tte">
    <w:name w:val="header"/>
    <w:basedOn w:val="Normal"/>
    <w:link w:val="En-tteCar"/>
    <w:uiPriority w:val="99"/>
    <w:unhideWhenUsed/>
    <w:rsid w:val="00A14358"/>
    <w:pPr>
      <w:tabs>
        <w:tab w:val="center" w:pos="4536"/>
        <w:tab w:val="right" w:pos="9072"/>
      </w:tabs>
      <w:spacing w:after="0" w:line="240" w:lineRule="auto"/>
    </w:pPr>
  </w:style>
  <w:style w:type="character" w:customStyle="1" w:styleId="En-tteCar">
    <w:name w:val="En-tête Car"/>
    <w:basedOn w:val="Policepardfaut"/>
    <w:link w:val="En-tte"/>
    <w:uiPriority w:val="99"/>
    <w:rsid w:val="00A14358"/>
    <w:rPr>
      <w:kern w:val="0"/>
      <w14:ligatures w14:val="none"/>
    </w:rPr>
  </w:style>
  <w:style w:type="paragraph" w:styleId="Pieddepage">
    <w:name w:val="footer"/>
    <w:basedOn w:val="Normal"/>
    <w:link w:val="PieddepageCar"/>
    <w:uiPriority w:val="99"/>
    <w:unhideWhenUsed/>
    <w:rsid w:val="00A143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14358"/>
    <w:rPr>
      <w:kern w:val="0"/>
      <w14:ligatures w14:val="none"/>
    </w:rPr>
  </w:style>
  <w:style w:type="paragraph" w:customStyle="1" w:styleId="Default">
    <w:name w:val="Default"/>
    <w:rsid w:val="002302E7"/>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Lienhypertexte">
    <w:name w:val="Hyperlink"/>
    <w:unhideWhenUsed/>
    <w:rsid w:val="00264867"/>
    <w:rPr>
      <w:color w:val="0000FF"/>
      <w:u w:val="single"/>
    </w:rPr>
  </w:style>
  <w:style w:type="character" w:customStyle="1" w:styleId="spipsurligne">
    <w:name w:val="spip_surligne"/>
    <w:basedOn w:val="Policepardfaut"/>
    <w:rsid w:val="00264867"/>
  </w:style>
  <w:style w:type="paragraph" w:customStyle="1" w:styleId="noir">
    <w:name w:val="noir"/>
    <w:basedOn w:val="Normal"/>
    <w:rsid w:val="002648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boldblue">
    <w:name w:val="boldblue"/>
    <w:basedOn w:val="Policepardfaut"/>
    <w:rsid w:val="00264867"/>
  </w:style>
  <w:style w:type="paragraph" w:styleId="Bibliographie">
    <w:name w:val="Bibliography"/>
    <w:basedOn w:val="Normal"/>
    <w:next w:val="Normal"/>
    <w:uiPriority w:val="37"/>
    <w:semiHidden/>
    <w:unhideWhenUsed/>
    <w:rsid w:val="00BB5B0F"/>
  </w:style>
  <w:style w:type="paragraph" w:styleId="NormalWeb">
    <w:name w:val="Normal (Web)"/>
    <w:basedOn w:val="Normal"/>
    <w:uiPriority w:val="99"/>
    <w:semiHidden/>
    <w:unhideWhenUsed/>
    <w:rsid w:val="00DA0A5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3D6B6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D6B62"/>
    <w:rPr>
      <w:rFonts w:ascii="Tahoma"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1191">
      <w:bodyDiv w:val="1"/>
      <w:marLeft w:val="0"/>
      <w:marRight w:val="0"/>
      <w:marTop w:val="0"/>
      <w:marBottom w:val="0"/>
      <w:divBdr>
        <w:top w:val="none" w:sz="0" w:space="0" w:color="auto"/>
        <w:left w:val="none" w:sz="0" w:space="0" w:color="auto"/>
        <w:bottom w:val="none" w:sz="0" w:space="0" w:color="auto"/>
        <w:right w:val="none" w:sz="0" w:space="0" w:color="auto"/>
      </w:divBdr>
      <w:divsChild>
        <w:div w:id="1122963233">
          <w:marLeft w:val="0"/>
          <w:marRight w:val="0"/>
          <w:marTop w:val="0"/>
          <w:marBottom w:val="0"/>
          <w:divBdr>
            <w:top w:val="none" w:sz="0" w:space="0" w:color="auto"/>
            <w:left w:val="none" w:sz="0" w:space="0" w:color="auto"/>
            <w:bottom w:val="none" w:sz="0" w:space="0" w:color="auto"/>
            <w:right w:val="none" w:sz="0" w:space="0" w:color="auto"/>
          </w:divBdr>
          <w:divsChild>
            <w:div w:id="579826451">
              <w:marLeft w:val="0"/>
              <w:marRight w:val="0"/>
              <w:marTop w:val="0"/>
              <w:marBottom w:val="0"/>
              <w:divBdr>
                <w:top w:val="none" w:sz="0" w:space="0" w:color="auto"/>
                <w:left w:val="none" w:sz="0" w:space="0" w:color="auto"/>
                <w:bottom w:val="none" w:sz="0" w:space="0" w:color="auto"/>
                <w:right w:val="none" w:sz="0" w:space="0" w:color="auto"/>
              </w:divBdr>
            </w:div>
            <w:div w:id="1274634061">
              <w:marLeft w:val="0"/>
              <w:marRight w:val="0"/>
              <w:marTop w:val="0"/>
              <w:marBottom w:val="0"/>
              <w:divBdr>
                <w:top w:val="none" w:sz="0" w:space="0" w:color="auto"/>
                <w:left w:val="none" w:sz="0" w:space="0" w:color="auto"/>
                <w:bottom w:val="none" w:sz="0" w:space="0" w:color="auto"/>
                <w:right w:val="none" w:sz="0" w:space="0" w:color="auto"/>
              </w:divBdr>
            </w:div>
          </w:divsChild>
        </w:div>
        <w:div w:id="1826359321">
          <w:marLeft w:val="0"/>
          <w:marRight w:val="0"/>
          <w:marTop w:val="0"/>
          <w:marBottom w:val="0"/>
          <w:divBdr>
            <w:top w:val="none" w:sz="0" w:space="0" w:color="auto"/>
            <w:left w:val="none" w:sz="0" w:space="0" w:color="auto"/>
            <w:bottom w:val="none" w:sz="0" w:space="0" w:color="auto"/>
            <w:right w:val="none" w:sz="0" w:space="0" w:color="auto"/>
          </w:divBdr>
        </w:div>
        <w:div w:id="1786197275">
          <w:marLeft w:val="0"/>
          <w:marRight w:val="0"/>
          <w:marTop w:val="0"/>
          <w:marBottom w:val="0"/>
          <w:divBdr>
            <w:top w:val="none" w:sz="0" w:space="0" w:color="auto"/>
            <w:left w:val="none" w:sz="0" w:space="0" w:color="auto"/>
            <w:bottom w:val="none" w:sz="0" w:space="0" w:color="auto"/>
            <w:right w:val="none" w:sz="0" w:space="0" w:color="auto"/>
          </w:divBdr>
        </w:div>
        <w:div w:id="1914662740">
          <w:marLeft w:val="0"/>
          <w:marRight w:val="0"/>
          <w:marTop w:val="0"/>
          <w:marBottom w:val="0"/>
          <w:divBdr>
            <w:top w:val="none" w:sz="0" w:space="0" w:color="auto"/>
            <w:left w:val="none" w:sz="0" w:space="0" w:color="auto"/>
            <w:bottom w:val="none" w:sz="0" w:space="0" w:color="auto"/>
            <w:right w:val="none" w:sz="0" w:space="0" w:color="auto"/>
          </w:divBdr>
        </w:div>
        <w:div w:id="200898981">
          <w:marLeft w:val="0"/>
          <w:marRight w:val="0"/>
          <w:marTop w:val="0"/>
          <w:marBottom w:val="0"/>
          <w:divBdr>
            <w:top w:val="none" w:sz="0" w:space="0" w:color="auto"/>
            <w:left w:val="none" w:sz="0" w:space="0" w:color="auto"/>
            <w:bottom w:val="none" w:sz="0" w:space="0" w:color="auto"/>
            <w:right w:val="none" w:sz="0" w:space="0" w:color="auto"/>
          </w:divBdr>
        </w:div>
        <w:div w:id="1849446909">
          <w:marLeft w:val="0"/>
          <w:marRight w:val="0"/>
          <w:marTop w:val="0"/>
          <w:marBottom w:val="0"/>
          <w:divBdr>
            <w:top w:val="none" w:sz="0" w:space="0" w:color="auto"/>
            <w:left w:val="none" w:sz="0" w:space="0" w:color="auto"/>
            <w:bottom w:val="none" w:sz="0" w:space="0" w:color="auto"/>
            <w:right w:val="none" w:sz="0" w:space="0" w:color="auto"/>
          </w:divBdr>
        </w:div>
        <w:div w:id="43188534">
          <w:marLeft w:val="0"/>
          <w:marRight w:val="0"/>
          <w:marTop w:val="0"/>
          <w:marBottom w:val="0"/>
          <w:divBdr>
            <w:top w:val="none" w:sz="0" w:space="0" w:color="auto"/>
            <w:left w:val="none" w:sz="0" w:space="0" w:color="auto"/>
            <w:bottom w:val="none" w:sz="0" w:space="0" w:color="auto"/>
            <w:right w:val="none" w:sz="0" w:space="0" w:color="auto"/>
          </w:divBdr>
        </w:div>
        <w:div w:id="1604992893">
          <w:marLeft w:val="0"/>
          <w:marRight w:val="0"/>
          <w:marTop w:val="0"/>
          <w:marBottom w:val="0"/>
          <w:divBdr>
            <w:top w:val="none" w:sz="0" w:space="0" w:color="auto"/>
            <w:left w:val="none" w:sz="0" w:space="0" w:color="auto"/>
            <w:bottom w:val="none" w:sz="0" w:space="0" w:color="auto"/>
            <w:right w:val="none" w:sz="0" w:space="0" w:color="auto"/>
          </w:divBdr>
        </w:div>
        <w:div w:id="788282580">
          <w:marLeft w:val="0"/>
          <w:marRight w:val="0"/>
          <w:marTop w:val="0"/>
          <w:marBottom w:val="0"/>
          <w:divBdr>
            <w:top w:val="none" w:sz="0" w:space="0" w:color="auto"/>
            <w:left w:val="none" w:sz="0" w:space="0" w:color="auto"/>
            <w:bottom w:val="none" w:sz="0" w:space="0" w:color="auto"/>
            <w:right w:val="none" w:sz="0" w:space="0" w:color="auto"/>
          </w:divBdr>
        </w:div>
        <w:div w:id="528448109">
          <w:marLeft w:val="0"/>
          <w:marRight w:val="0"/>
          <w:marTop w:val="0"/>
          <w:marBottom w:val="0"/>
          <w:divBdr>
            <w:top w:val="none" w:sz="0" w:space="0" w:color="auto"/>
            <w:left w:val="none" w:sz="0" w:space="0" w:color="auto"/>
            <w:bottom w:val="none" w:sz="0" w:space="0" w:color="auto"/>
            <w:right w:val="none" w:sz="0" w:space="0" w:color="auto"/>
          </w:divBdr>
        </w:div>
        <w:div w:id="1628470977">
          <w:marLeft w:val="0"/>
          <w:marRight w:val="0"/>
          <w:marTop w:val="0"/>
          <w:marBottom w:val="0"/>
          <w:divBdr>
            <w:top w:val="none" w:sz="0" w:space="0" w:color="auto"/>
            <w:left w:val="none" w:sz="0" w:space="0" w:color="auto"/>
            <w:bottom w:val="none" w:sz="0" w:space="0" w:color="auto"/>
            <w:right w:val="none" w:sz="0" w:space="0" w:color="auto"/>
          </w:divBdr>
        </w:div>
        <w:div w:id="866329073">
          <w:marLeft w:val="0"/>
          <w:marRight w:val="0"/>
          <w:marTop w:val="0"/>
          <w:marBottom w:val="0"/>
          <w:divBdr>
            <w:top w:val="none" w:sz="0" w:space="0" w:color="auto"/>
            <w:left w:val="none" w:sz="0" w:space="0" w:color="auto"/>
            <w:bottom w:val="none" w:sz="0" w:space="0" w:color="auto"/>
            <w:right w:val="none" w:sz="0" w:space="0" w:color="auto"/>
          </w:divBdr>
          <w:divsChild>
            <w:div w:id="1396586232">
              <w:marLeft w:val="0"/>
              <w:marRight w:val="0"/>
              <w:marTop w:val="0"/>
              <w:marBottom w:val="0"/>
              <w:divBdr>
                <w:top w:val="none" w:sz="0" w:space="0" w:color="auto"/>
                <w:left w:val="none" w:sz="0" w:space="0" w:color="auto"/>
                <w:bottom w:val="none" w:sz="0" w:space="0" w:color="auto"/>
                <w:right w:val="none" w:sz="0" w:space="0" w:color="auto"/>
              </w:divBdr>
            </w:div>
            <w:div w:id="1458915087">
              <w:marLeft w:val="0"/>
              <w:marRight w:val="0"/>
              <w:marTop w:val="0"/>
              <w:marBottom w:val="0"/>
              <w:divBdr>
                <w:top w:val="none" w:sz="0" w:space="0" w:color="auto"/>
                <w:left w:val="none" w:sz="0" w:space="0" w:color="auto"/>
                <w:bottom w:val="none" w:sz="0" w:space="0" w:color="auto"/>
                <w:right w:val="none" w:sz="0" w:space="0" w:color="auto"/>
              </w:divBdr>
            </w:div>
          </w:divsChild>
        </w:div>
        <w:div w:id="1408383215">
          <w:marLeft w:val="0"/>
          <w:marRight w:val="0"/>
          <w:marTop w:val="0"/>
          <w:marBottom w:val="0"/>
          <w:divBdr>
            <w:top w:val="none" w:sz="0" w:space="0" w:color="auto"/>
            <w:left w:val="none" w:sz="0" w:space="0" w:color="auto"/>
            <w:bottom w:val="none" w:sz="0" w:space="0" w:color="auto"/>
            <w:right w:val="none" w:sz="0" w:space="0" w:color="auto"/>
          </w:divBdr>
        </w:div>
        <w:div w:id="1457484832">
          <w:marLeft w:val="0"/>
          <w:marRight w:val="0"/>
          <w:marTop w:val="0"/>
          <w:marBottom w:val="0"/>
          <w:divBdr>
            <w:top w:val="none" w:sz="0" w:space="0" w:color="auto"/>
            <w:left w:val="none" w:sz="0" w:space="0" w:color="auto"/>
            <w:bottom w:val="none" w:sz="0" w:space="0" w:color="auto"/>
            <w:right w:val="none" w:sz="0" w:space="0" w:color="auto"/>
          </w:divBdr>
          <w:divsChild>
            <w:div w:id="1208645618">
              <w:marLeft w:val="0"/>
              <w:marRight w:val="0"/>
              <w:marTop w:val="0"/>
              <w:marBottom w:val="0"/>
              <w:divBdr>
                <w:top w:val="none" w:sz="0" w:space="0" w:color="auto"/>
                <w:left w:val="none" w:sz="0" w:space="0" w:color="auto"/>
                <w:bottom w:val="none" w:sz="0" w:space="0" w:color="auto"/>
                <w:right w:val="none" w:sz="0" w:space="0" w:color="auto"/>
              </w:divBdr>
            </w:div>
            <w:div w:id="873541963">
              <w:marLeft w:val="0"/>
              <w:marRight w:val="0"/>
              <w:marTop w:val="0"/>
              <w:marBottom w:val="0"/>
              <w:divBdr>
                <w:top w:val="none" w:sz="0" w:space="0" w:color="auto"/>
                <w:left w:val="none" w:sz="0" w:space="0" w:color="auto"/>
                <w:bottom w:val="none" w:sz="0" w:space="0" w:color="auto"/>
                <w:right w:val="none" w:sz="0" w:space="0" w:color="auto"/>
              </w:divBdr>
            </w:div>
            <w:div w:id="577521534">
              <w:marLeft w:val="0"/>
              <w:marRight w:val="0"/>
              <w:marTop w:val="0"/>
              <w:marBottom w:val="0"/>
              <w:divBdr>
                <w:top w:val="none" w:sz="0" w:space="0" w:color="auto"/>
                <w:left w:val="none" w:sz="0" w:space="0" w:color="auto"/>
                <w:bottom w:val="none" w:sz="0" w:space="0" w:color="auto"/>
                <w:right w:val="none" w:sz="0" w:space="0" w:color="auto"/>
              </w:divBdr>
            </w:div>
            <w:div w:id="1196234246">
              <w:marLeft w:val="0"/>
              <w:marRight w:val="0"/>
              <w:marTop w:val="0"/>
              <w:marBottom w:val="0"/>
              <w:divBdr>
                <w:top w:val="none" w:sz="0" w:space="0" w:color="auto"/>
                <w:left w:val="none" w:sz="0" w:space="0" w:color="auto"/>
                <w:bottom w:val="none" w:sz="0" w:space="0" w:color="auto"/>
                <w:right w:val="none" w:sz="0" w:space="0" w:color="auto"/>
              </w:divBdr>
            </w:div>
            <w:div w:id="1852375656">
              <w:marLeft w:val="0"/>
              <w:marRight w:val="0"/>
              <w:marTop w:val="0"/>
              <w:marBottom w:val="0"/>
              <w:divBdr>
                <w:top w:val="none" w:sz="0" w:space="0" w:color="auto"/>
                <w:left w:val="none" w:sz="0" w:space="0" w:color="auto"/>
                <w:bottom w:val="none" w:sz="0" w:space="0" w:color="auto"/>
                <w:right w:val="none" w:sz="0" w:space="0" w:color="auto"/>
              </w:divBdr>
            </w:div>
          </w:divsChild>
        </w:div>
        <w:div w:id="202638450">
          <w:marLeft w:val="0"/>
          <w:marRight w:val="0"/>
          <w:marTop w:val="0"/>
          <w:marBottom w:val="0"/>
          <w:divBdr>
            <w:top w:val="none" w:sz="0" w:space="0" w:color="auto"/>
            <w:left w:val="none" w:sz="0" w:space="0" w:color="auto"/>
            <w:bottom w:val="none" w:sz="0" w:space="0" w:color="auto"/>
            <w:right w:val="none" w:sz="0" w:space="0" w:color="auto"/>
          </w:divBdr>
        </w:div>
        <w:div w:id="271014476">
          <w:marLeft w:val="0"/>
          <w:marRight w:val="0"/>
          <w:marTop w:val="0"/>
          <w:marBottom w:val="0"/>
          <w:divBdr>
            <w:top w:val="none" w:sz="0" w:space="0" w:color="auto"/>
            <w:left w:val="none" w:sz="0" w:space="0" w:color="auto"/>
            <w:bottom w:val="none" w:sz="0" w:space="0" w:color="auto"/>
            <w:right w:val="none" w:sz="0" w:space="0" w:color="auto"/>
          </w:divBdr>
        </w:div>
        <w:div w:id="1057817933">
          <w:marLeft w:val="0"/>
          <w:marRight w:val="0"/>
          <w:marTop w:val="0"/>
          <w:marBottom w:val="0"/>
          <w:divBdr>
            <w:top w:val="none" w:sz="0" w:space="0" w:color="auto"/>
            <w:left w:val="none" w:sz="0" w:space="0" w:color="auto"/>
            <w:bottom w:val="none" w:sz="0" w:space="0" w:color="auto"/>
            <w:right w:val="none" w:sz="0" w:space="0" w:color="auto"/>
          </w:divBdr>
        </w:div>
        <w:div w:id="679234528">
          <w:marLeft w:val="0"/>
          <w:marRight w:val="0"/>
          <w:marTop w:val="0"/>
          <w:marBottom w:val="0"/>
          <w:divBdr>
            <w:top w:val="none" w:sz="0" w:space="0" w:color="auto"/>
            <w:left w:val="none" w:sz="0" w:space="0" w:color="auto"/>
            <w:bottom w:val="none" w:sz="0" w:space="0" w:color="auto"/>
            <w:right w:val="none" w:sz="0" w:space="0" w:color="auto"/>
          </w:divBdr>
          <w:divsChild>
            <w:div w:id="1656757338">
              <w:marLeft w:val="0"/>
              <w:marRight w:val="0"/>
              <w:marTop w:val="0"/>
              <w:marBottom w:val="0"/>
              <w:divBdr>
                <w:top w:val="none" w:sz="0" w:space="0" w:color="auto"/>
                <w:left w:val="none" w:sz="0" w:space="0" w:color="auto"/>
                <w:bottom w:val="none" w:sz="0" w:space="0" w:color="auto"/>
                <w:right w:val="none" w:sz="0" w:space="0" w:color="auto"/>
              </w:divBdr>
            </w:div>
          </w:divsChild>
        </w:div>
        <w:div w:id="1185024663">
          <w:marLeft w:val="0"/>
          <w:marRight w:val="0"/>
          <w:marTop w:val="0"/>
          <w:marBottom w:val="0"/>
          <w:divBdr>
            <w:top w:val="none" w:sz="0" w:space="0" w:color="auto"/>
            <w:left w:val="none" w:sz="0" w:space="0" w:color="auto"/>
            <w:bottom w:val="none" w:sz="0" w:space="0" w:color="auto"/>
            <w:right w:val="none" w:sz="0" w:space="0" w:color="auto"/>
          </w:divBdr>
          <w:divsChild>
            <w:div w:id="2007781434">
              <w:marLeft w:val="0"/>
              <w:marRight w:val="0"/>
              <w:marTop w:val="0"/>
              <w:marBottom w:val="0"/>
              <w:divBdr>
                <w:top w:val="none" w:sz="0" w:space="0" w:color="auto"/>
                <w:left w:val="none" w:sz="0" w:space="0" w:color="auto"/>
                <w:bottom w:val="none" w:sz="0" w:space="0" w:color="auto"/>
                <w:right w:val="none" w:sz="0" w:space="0" w:color="auto"/>
              </w:divBdr>
            </w:div>
            <w:div w:id="1492022175">
              <w:marLeft w:val="0"/>
              <w:marRight w:val="0"/>
              <w:marTop w:val="0"/>
              <w:marBottom w:val="0"/>
              <w:divBdr>
                <w:top w:val="none" w:sz="0" w:space="0" w:color="auto"/>
                <w:left w:val="none" w:sz="0" w:space="0" w:color="auto"/>
                <w:bottom w:val="none" w:sz="0" w:space="0" w:color="auto"/>
                <w:right w:val="none" w:sz="0" w:space="0" w:color="auto"/>
              </w:divBdr>
            </w:div>
            <w:div w:id="1267422666">
              <w:marLeft w:val="0"/>
              <w:marRight w:val="0"/>
              <w:marTop w:val="0"/>
              <w:marBottom w:val="0"/>
              <w:divBdr>
                <w:top w:val="none" w:sz="0" w:space="0" w:color="auto"/>
                <w:left w:val="none" w:sz="0" w:space="0" w:color="auto"/>
                <w:bottom w:val="none" w:sz="0" w:space="0" w:color="auto"/>
                <w:right w:val="none" w:sz="0" w:space="0" w:color="auto"/>
              </w:divBdr>
            </w:div>
          </w:divsChild>
        </w:div>
        <w:div w:id="1445266796">
          <w:marLeft w:val="0"/>
          <w:marRight w:val="0"/>
          <w:marTop w:val="0"/>
          <w:marBottom w:val="0"/>
          <w:divBdr>
            <w:top w:val="none" w:sz="0" w:space="0" w:color="auto"/>
            <w:left w:val="none" w:sz="0" w:space="0" w:color="auto"/>
            <w:bottom w:val="none" w:sz="0" w:space="0" w:color="auto"/>
            <w:right w:val="none" w:sz="0" w:space="0" w:color="auto"/>
          </w:divBdr>
        </w:div>
      </w:divsChild>
    </w:div>
    <w:div w:id="164714584">
      <w:bodyDiv w:val="1"/>
      <w:marLeft w:val="0"/>
      <w:marRight w:val="0"/>
      <w:marTop w:val="0"/>
      <w:marBottom w:val="0"/>
      <w:divBdr>
        <w:top w:val="none" w:sz="0" w:space="0" w:color="auto"/>
        <w:left w:val="none" w:sz="0" w:space="0" w:color="auto"/>
        <w:bottom w:val="none" w:sz="0" w:space="0" w:color="auto"/>
        <w:right w:val="none" w:sz="0" w:space="0" w:color="auto"/>
      </w:divBdr>
    </w:div>
    <w:div w:id="351957159">
      <w:bodyDiv w:val="1"/>
      <w:marLeft w:val="0"/>
      <w:marRight w:val="0"/>
      <w:marTop w:val="0"/>
      <w:marBottom w:val="0"/>
      <w:divBdr>
        <w:top w:val="none" w:sz="0" w:space="0" w:color="auto"/>
        <w:left w:val="none" w:sz="0" w:space="0" w:color="auto"/>
        <w:bottom w:val="none" w:sz="0" w:space="0" w:color="auto"/>
        <w:right w:val="none" w:sz="0" w:space="0" w:color="auto"/>
      </w:divBdr>
      <w:divsChild>
        <w:div w:id="1929385991">
          <w:marLeft w:val="0"/>
          <w:marRight w:val="0"/>
          <w:marTop w:val="0"/>
          <w:marBottom w:val="0"/>
          <w:divBdr>
            <w:top w:val="none" w:sz="0" w:space="0" w:color="auto"/>
            <w:left w:val="none" w:sz="0" w:space="0" w:color="auto"/>
            <w:bottom w:val="none" w:sz="0" w:space="0" w:color="auto"/>
            <w:right w:val="none" w:sz="0" w:space="0" w:color="auto"/>
          </w:divBdr>
          <w:divsChild>
            <w:div w:id="1575748500">
              <w:marLeft w:val="0"/>
              <w:marRight w:val="0"/>
              <w:marTop w:val="0"/>
              <w:marBottom w:val="0"/>
              <w:divBdr>
                <w:top w:val="none" w:sz="0" w:space="0" w:color="auto"/>
                <w:left w:val="none" w:sz="0" w:space="0" w:color="auto"/>
                <w:bottom w:val="none" w:sz="0" w:space="0" w:color="auto"/>
                <w:right w:val="none" w:sz="0" w:space="0" w:color="auto"/>
              </w:divBdr>
            </w:div>
            <w:div w:id="1377467394">
              <w:marLeft w:val="0"/>
              <w:marRight w:val="0"/>
              <w:marTop w:val="0"/>
              <w:marBottom w:val="0"/>
              <w:divBdr>
                <w:top w:val="none" w:sz="0" w:space="0" w:color="auto"/>
                <w:left w:val="none" w:sz="0" w:space="0" w:color="auto"/>
                <w:bottom w:val="none" w:sz="0" w:space="0" w:color="auto"/>
                <w:right w:val="none" w:sz="0" w:space="0" w:color="auto"/>
              </w:divBdr>
            </w:div>
          </w:divsChild>
        </w:div>
        <w:div w:id="1624653029">
          <w:marLeft w:val="0"/>
          <w:marRight w:val="0"/>
          <w:marTop w:val="0"/>
          <w:marBottom w:val="0"/>
          <w:divBdr>
            <w:top w:val="none" w:sz="0" w:space="0" w:color="auto"/>
            <w:left w:val="none" w:sz="0" w:space="0" w:color="auto"/>
            <w:bottom w:val="none" w:sz="0" w:space="0" w:color="auto"/>
            <w:right w:val="none" w:sz="0" w:space="0" w:color="auto"/>
          </w:divBdr>
        </w:div>
        <w:div w:id="355078715">
          <w:marLeft w:val="0"/>
          <w:marRight w:val="0"/>
          <w:marTop w:val="0"/>
          <w:marBottom w:val="0"/>
          <w:divBdr>
            <w:top w:val="none" w:sz="0" w:space="0" w:color="auto"/>
            <w:left w:val="none" w:sz="0" w:space="0" w:color="auto"/>
            <w:bottom w:val="none" w:sz="0" w:space="0" w:color="auto"/>
            <w:right w:val="none" w:sz="0" w:space="0" w:color="auto"/>
          </w:divBdr>
        </w:div>
        <w:div w:id="2012951034">
          <w:marLeft w:val="0"/>
          <w:marRight w:val="0"/>
          <w:marTop w:val="0"/>
          <w:marBottom w:val="0"/>
          <w:divBdr>
            <w:top w:val="none" w:sz="0" w:space="0" w:color="auto"/>
            <w:left w:val="none" w:sz="0" w:space="0" w:color="auto"/>
            <w:bottom w:val="none" w:sz="0" w:space="0" w:color="auto"/>
            <w:right w:val="none" w:sz="0" w:space="0" w:color="auto"/>
          </w:divBdr>
        </w:div>
        <w:div w:id="1744529150">
          <w:marLeft w:val="0"/>
          <w:marRight w:val="0"/>
          <w:marTop w:val="0"/>
          <w:marBottom w:val="0"/>
          <w:divBdr>
            <w:top w:val="none" w:sz="0" w:space="0" w:color="auto"/>
            <w:left w:val="none" w:sz="0" w:space="0" w:color="auto"/>
            <w:bottom w:val="none" w:sz="0" w:space="0" w:color="auto"/>
            <w:right w:val="none" w:sz="0" w:space="0" w:color="auto"/>
          </w:divBdr>
        </w:div>
        <w:div w:id="1311327085">
          <w:marLeft w:val="0"/>
          <w:marRight w:val="0"/>
          <w:marTop w:val="0"/>
          <w:marBottom w:val="0"/>
          <w:divBdr>
            <w:top w:val="none" w:sz="0" w:space="0" w:color="auto"/>
            <w:left w:val="none" w:sz="0" w:space="0" w:color="auto"/>
            <w:bottom w:val="none" w:sz="0" w:space="0" w:color="auto"/>
            <w:right w:val="none" w:sz="0" w:space="0" w:color="auto"/>
          </w:divBdr>
        </w:div>
        <w:div w:id="1110399109">
          <w:marLeft w:val="0"/>
          <w:marRight w:val="0"/>
          <w:marTop w:val="0"/>
          <w:marBottom w:val="0"/>
          <w:divBdr>
            <w:top w:val="none" w:sz="0" w:space="0" w:color="auto"/>
            <w:left w:val="none" w:sz="0" w:space="0" w:color="auto"/>
            <w:bottom w:val="none" w:sz="0" w:space="0" w:color="auto"/>
            <w:right w:val="none" w:sz="0" w:space="0" w:color="auto"/>
          </w:divBdr>
        </w:div>
        <w:div w:id="1005859406">
          <w:marLeft w:val="0"/>
          <w:marRight w:val="0"/>
          <w:marTop w:val="0"/>
          <w:marBottom w:val="0"/>
          <w:divBdr>
            <w:top w:val="none" w:sz="0" w:space="0" w:color="auto"/>
            <w:left w:val="none" w:sz="0" w:space="0" w:color="auto"/>
            <w:bottom w:val="none" w:sz="0" w:space="0" w:color="auto"/>
            <w:right w:val="none" w:sz="0" w:space="0" w:color="auto"/>
          </w:divBdr>
        </w:div>
        <w:div w:id="2106031271">
          <w:marLeft w:val="0"/>
          <w:marRight w:val="0"/>
          <w:marTop w:val="0"/>
          <w:marBottom w:val="0"/>
          <w:divBdr>
            <w:top w:val="none" w:sz="0" w:space="0" w:color="auto"/>
            <w:left w:val="none" w:sz="0" w:space="0" w:color="auto"/>
            <w:bottom w:val="none" w:sz="0" w:space="0" w:color="auto"/>
            <w:right w:val="none" w:sz="0" w:space="0" w:color="auto"/>
          </w:divBdr>
        </w:div>
        <w:div w:id="1084952649">
          <w:marLeft w:val="0"/>
          <w:marRight w:val="0"/>
          <w:marTop w:val="0"/>
          <w:marBottom w:val="0"/>
          <w:divBdr>
            <w:top w:val="none" w:sz="0" w:space="0" w:color="auto"/>
            <w:left w:val="none" w:sz="0" w:space="0" w:color="auto"/>
            <w:bottom w:val="none" w:sz="0" w:space="0" w:color="auto"/>
            <w:right w:val="none" w:sz="0" w:space="0" w:color="auto"/>
          </w:divBdr>
        </w:div>
        <w:div w:id="936331381">
          <w:marLeft w:val="0"/>
          <w:marRight w:val="0"/>
          <w:marTop w:val="0"/>
          <w:marBottom w:val="0"/>
          <w:divBdr>
            <w:top w:val="none" w:sz="0" w:space="0" w:color="auto"/>
            <w:left w:val="none" w:sz="0" w:space="0" w:color="auto"/>
            <w:bottom w:val="none" w:sz="0" w:space="0" w:color="auto"/>
            <w:right w:val="none" w:sz="0" w:space="0" w:color="auto"/>
          </w:divBdr>
        </w:div>
        <w:div w:id="40250712">
          <w:marLeft w:val="0"/>
          <w:marRight w:val="0"/>
          <w:marTop w:val="0"/>
          <w:marBottom w:val="0"/>
          <w:divBdr>
            <w:top w:val="none" w:sz="0" w:space="0" w:color="auto"/>
            <w:left w:val="none" w:sz="0" w:space="0" w:color="auto"/>
            <w:bottom w:val="none" w:sz="0" w:space="0" w:color="auto"/>
            <w:right w:val="none" w:sz="0" w:space="0" w:color="auto"/>
          </w:divBdr>
          <w:divsChild>
            <w:div w:id="1307468406">
              <w:marLeft w:val="0"/>
              <w:marRight w:val="0"/>
              <w:marTop w:val="0"/>
              <w:marBottom w:val="0"/>
              <w:divBdr>
                <w:top w:val="none" w:sz="0" w:space="0" w:color="auto"/>
                <w:left w:val="none" w:sz="0" w:space="0" w:color="auto"/>
                <w:bottom w:val="none" w:sz="0" w:space="0" w:color="auto"/>
                <w:right w:val="none" w:sz="0" w:space="0" w:color="auto"/>
              </w:divBdr>
            </w:div>
            <w:div w:id="1734426401">
              <w:marLeft w:val="0"/>
              <w:marRight w:val="0"/>
              <w:marTop w:val="0"/>
              <w:marBottom w:val="0"/>
              <w:divBdr>
                <w:top w:val="none" w:sz="0" w:space="0" w:color="auto"/>
                <w:left w:val="none" w:sz="0" w:space="0" w:color="auto"/>
                <w:bottom w:val="none" w:sz="0" w:space="0" w:color="auto"/>
                <w:right w:val="none" w:sz="0" w:space="0" w:color="auto"/>
              </w:divBdr>
            </w:div>
          </w:divsChild>
        </w:div>
        <w:div w:id="1185245840">
          <w:marLeft w:val="0"/>
          <w:marRight w:val="0"/>
          <w:marTop w:val="0"/>
          <w:marBottom w:val="0"/>
          <w:divBdr>
            <w:top w:val="none" w:sz="0" w:space="0" w:color="auto"/>
            <w:left w:val="none" w:sz="0" w:space="0" w:color="auto"/>
            <w:bottom w:val="none" w:sz="0" w:space="0" w:color="auto"/>
            <w:right w:val="none" w:sz="0" w:space="0" w:color="auto"/>
          </w:divBdr>
        </w:div>
        <w:div w:id="1272979405">
          <w:marLeft w:val="0"/>
          <w:marRight w:val="0"/>
          <w:marTop w:val="0"/>
          <w:marBottom w:val="0"/>
          <w:divBdr>
            <w:top w:val="none" w:sz="0" w:space="0" w:color="auto"/>
            <w:left w:val="none" w:sz="0" w:space="0" w:color="auto"/>
            <w:bottom w:val="none" w:sz="0" w:space="0" w:color="auto"/>
            <w:right w:val="none" w:sz="0" w:space="0" w:color="auto"/>
          </w:divBdr>
          <w:divsChild>
            <w:div w:id="1091701295">
              <w:marLeft w:val="0"/>
              <w:marRight w:val="0"/>
              <w:marTop w:val="0"/>
              <w:marBottom w:val="0"/>
              <w:divBdr>
                <w:top w:val="none" w:sz="0" w:space="0" w:color="auto"/>
                <w:left w:val="none" w:sz="0" w:space="0" w:color="auto"/>
                <w:bottom w:val="none" w:sz="0" w:space="0" w:color="auto"/>
                <w:right w:val="none" w:sz="0" w:space="0" w:color="auto"/>
              </w:divBdr>
            </w:div>
            <w:div w:id="1106581237">
              <w:marLeft w:val="0"/>
              <w:marRight w:val="0"/>
              <w:marTop w:val="0"/>
              <w:marBottom w:val="0"/>
              <w:divBdr>
                <w:top w:val="none" w:sz="0" w:space="0" w:color="auto"/>
                <w:left w:val="none" w:sz="0" w:space="0" w:color="auto"/>
                <w:bottom w:val="none" w:sz="0" w:space="0" w:color="auto"/>
                <w:right w:val="none" w:sz="0" w:space="0" w:color="auto"/>
              </w:divBdr>
            </w:div>
            <w:div w:id="1207446119">
              <w:marLeft w:val="0"/>
              <w:marRight w:val="0"/>
              <w:marTop w:val="0"/>
              <w:marBottom w:val="0"/>
              <w:divBdr>
                <w:top w:val="none" w:sz="0" w:space="0" w:color="auto"/>
                <w:left w:val="none" w:sz="0" w:space="0" w:color="auto"/>
                <w:bottom w:val="none" w:sz="0" w:space="0" w:color="auto"/>
                <w:right w:val="none" w:sz="0" w:space="0" w:color="auto"/>
              </w:divBdr>
            </w:div>
            <w:div w:id="1036345836">
              <w:marLeft w:val="0"/>
              <w:marRight w:val="0"/>
              <w:marTop w:val="0"/>
              <w:marBottom w:val="0"/>
              <w:divBdr>
                <w:top w:val="none" w:sz="0" w:space="0" w:color="auto"/>
                <w:left w:val="none" w:sz="0" w:space="0" w:color="auto"/>
                <w:bottom w:val="none" w:sz="0" w:space="0" w:color="auto"/>
                <w:right w:val="none" w:sz="0" w:space="0" w:color="auto"/>
              </w:divBdr>
            </w:div>
            <w:div w:id="1265765392">
              <w:marLeft w:val="0"/>
              <w:marRight w:val="0"/>
              <w:marTop w:val="0"/>
              <w:marBottom w:val="0"/>
              <w:divBdr>
                <w:top w:val="none" w:sz="0" w:space="0" w:color="auto"/>
                <w:left w:val="none" w:sz="0" w:space="0" w:color="auto"/>
                <w:bottom w:val="none" w:sz="0" w:space="0" w:color="auto"/>
                <w:right w:val="none" w:sz="0" w:space="0" w:color="auto"/>
              </w:divBdr>
            </w:div>
          </w:divsChild>
        </w:div>
        <w:div w:id="529148757">
          <w:marLeft w:val="0"/>
          <w:marRight w:val="0"/>
          <w:marTop w:val="0"/>
          <w:marBottom w:val="0"/>
          <w:divBdr>
            <w:top w:val="none" w:sz="0" w:space="0" w:color="auto"/>
            <w:left w:val="none" w:sz="0" w:space="0" w:color="auto"/>
            <w:bottom w:val="none" w:sz="0" w:space="0" w:color="auto"/>
            <w:right w:val="none" w:sz="0" w:space="0" w:color="auto"/>
          </w:divBdr>
        </w:div>
        <w:div w:id="1988389141">
          <w:marLeft w:val="0"/>
          <w:marRight w:val="0"/>
          <w:marTop w:val="0"/>
          <w:marBottom w:val="0"/>
          <w:divBdr>
            <w:top w:val="none" w:sz="0" w:space="0" w:color="auto"/>
            <w:left w:val="none" w:sz="0" w:space="0" w:color="auto"/>
            <w:bottom w:val="none" w:sz="0" w:space="0" w:color="auto"/>
            <w:right w:val="none" w:sz="0" w:space="0" w:color="auto"/>
          </w:divBdr>
        </w:div>
        <w:div w:id="1635213494">
          <w:marLeft w:val="0"/>
          <w:marRight w:val="0"/>
          <w:marTop w:val="0"/>
          <w:marBottom w:val="0"/>
          <w:divBdr>
            <w:top w:val="none" w:sz="0" w:space="0" w:color="auto"/>
            <w:left w:val="none" w:sz="0" w:space="0" w:color="auto"/>
            <w:bottom w:val="none" w:sz="0" w:space="0" w:color="auto"/>
            <w:right w:val="none" w:sz="0" w:space="0" w:color="auto"/>
          </w:divBdr>
        </w:div>
        <w:div w:id="1969386350">
          <w:marLeft w:val="0"/>
          <w:marRight w:val="0"/>
          <w:marTop w:val="0"/>
          <w:marBottom w:val="0"/>
          <w:divBdr>
            <w:top w:val="none" w:sz="0" w:space="0" w:color="auto"/>
            <w:left w:val="none" w:sz="0" w:space="0" w:color="auto"/>
            <w:bottom w:val="none" w:sz="0" w:space="0" w:color="auto"/>
            <w:right w:val="none" w:sz="0" w:space="0" w:color="auto"/>
          </w:divBdr>
          <w:divsChild>
            <w:div w:id="1349404543">
              <w:marLeft w:val="0"/>
              <w:marRight w:val="0"/>
              <w:marTop w:val="0"/>
              <w:marBottom w:val="0"/>
              <w:divBdr>
                <w:top w:val="none" w:sz="0" w:space="0" w:color="auto"/>
                <w:left w:val="none" w:sz="0" w:space="0" w:color="auto"/>
                <w:bottom w:val="none" w:sz="0" w:space="0" w:color="auto"/>
                <w:right w:val="none" w:sz="0" w:space="0" w:color="auto"/>
              </w:divBdr>
            </w:div>
          </w:divsChild>
        </w:div>
        <w:div w:id="1646738853">
          <w:marLeft w:val="0"/>
          <w:marRight w:val="0"/>
          <w:marTop w:val="0"/>
          <w:marBottom w:val="0"/>
          <w:divBdr>
            <w:top w:val="none" w:sz="0" w:space="0" w:color="auto"/>
            <w:left w:val="none" w:sz="0" w:space="0" w:color="auto"/>
            <w:bottom w:val="none" w:sz="0" w:space="0" w:color="auto"/>
            <w:right w:val="none" w:sz="0" w:space="0" w:color="auto"/>
          </w:divBdr>
          <w:divsChild>
            <w:div w:id="2085489105">
              <w:marLeft w:val="0"/>
              <w:marRight w:val="0"/>
              <w:marTop w:val="0"/>
              <w:marBottom w:val="0"/>
              <w:divBdr>
                <w:top w:val="none" w:sz="0" w:space="0" w:color="auto"/>
                <w:left w:val="none" w:sz="0" w:space="0" w:color="auto"/>
                <w:bottom w:val="none" w:sz="0" w:space="0" w:color="auto"/>
                <w:right w:val="none" w:sz="0" w:space="0" w:color="auto"/>
              </w:divBdr>
            </w:div>
            <w:div w:id="356201072">
              <w:marLeft w:val="0"/>
              <w:marRight w:val="0"/>
              <w:marTop w:val="0"/>
              <w:marBottom w:val="0"/>
              <w:divBdr>
                <w:top w:val="none" w:sz="0" w:space="0" w:color="auto"/>
                <w:left w:val="none" w:sz="0" w:space="0" w:color="auto"/>
                <w:bottom w:val="none" w:sz="0" w:space="0" w:color="auto"/>
                <w:right w:val="none" w:sz="0" w:space="0" w:color="auto"/>
              </w:divBdr>
            </w:div>
            <w:div w:id="114492656">
              <w:marLeft w:val="0"/>
              <w:marRight w:val="0"/>
              <w:marTop w:val="0"/>
              <w:marBottom w:val="0"/>
              <w:divBdr>
                <w:top w:val="none" w:sz="0" w:space="0" w:color="auto"/>
                <w:left w:val="none" w:sz="0" w:space="0" w:color="auto"/>
                <w:bottom w:val="none" w:sz="0" w:space="0" w:color="auto"/>
                <w:right w:val="none" w:sz="0" w:space="0" w:color="auto"/>
              </w:divBdr>
            </w:div>
          </w:divsChild>
        </w:div>
        <w:div w:id="1907104208">
          <w:marLeft w:val="0"/>
          <w:marRight w:val="0"/>
          <w:marTop w:val="0"/>
          <w:marBottom w:val="0"/>
          <w:divBdr>
            <w:top w:val="none" w:sz="0" w:space="0" w:color="auto"/>
            <w:left w:val="none" w:sz="0" w:space="0" w:color="auto"/>
            <w:bottom w:val="none" w:sz="0" w:space="0" w:color="auto"/>
            <w:right w:val="none" w:sz="0" w:space="0" w:color="auto"/>
          </w:divBdr>
        </w:div>
      </w:divsChild>
    </w:div>
    <w:div w:id="386492365">
      <w:bodyDiv w:val="1"/>
      <w:marLeft w:val="0"/>
      <w:marRight w:val="0"/>
      <w:marTop w:val="0"/>
      <w:marBottom w:val="0"/>
      <w:divBdr>
        <w:top w:val="none" w:sz="0" w:space="0" w:color="auto"/>
        <w:left w:val="none" w:sz="0" w:space="0" w:color="auto"/>
        <w:bottom w:val="none" w:sz="0" w:space="0" w:color="auto"/>
        <w:right w:val="none" w:sz="0" w:space="0" w:color="auto"/>
      </w:divBdr>
      <w:divsChild>
        <w:div w:id="1395348755">
          <w:marLeft w:val="0"/>
          <w:marRight w:val="0"/>
          <w:marTop w:val="120"/>
          <w:marBottom w:val="0"/>
          <w:divBdr>
            <w:top w:val="none" w:sz="0" w:space="0" w:color="auto"/>
            <w:left w:val="none" w:sz="0" w:space="0" w:color="auto"/>
            <w:bottom w:val="none" w:sz="0" w:space="0" w:color="auto"/>
            <w:right w:val="none" w:sz="0" w:space="0" w:color="auto"/>
          </w:divBdr>
        </w:div>
        <w:div w:id="2096050252">
          <w:marLeft w:val="0"/>
          <w:marRight w:val="0"/>
          <w:marTop w:val="120"/>
          <w:marBottom w:val="0"/>
          <w:divBdr>
            <w:top w:val="none" w:sz="0" w:space="0" w:color="auto"/>
            <w:left w:val="none" w:sz="0" w:space="0" w:color="auto"/>
            <w:bottom w:val="none" w:sz="0" w:space="0" w:color="auto"/>
            <w:right w:val="none" w:sz="0" w:space="0" w:color="auto"/>
          </w:divBdr>
        </w:div>
        <w:div w:id="673579826">
          <w:marLeft w:val="0"/>
          <w:marRight w:val="0"/>
          <w:marTop w:val="120"/>
          <w:marBottom w:val="0"/>
          <w:divBdr>
            <w:top w:val="none" w:sz="0" w:space="0" w:color="auto"/>
            <w:left w:val="none" w:sz="0" w:space="0" w:color="auto"/>
            <w:bottom w:val="none" w:sz="0" w:space="0" w:color="auto"/>
            <w:right w:val="none" w:sz="0" w:space="0" w:color="auto"/>
          </w:divBdr>
        </w:div>
      </w:divsChild>
    </w:div>
    <w:div w:id="402218101">
      <w:bodyDiv w:val="1"/>
      <w:marLeft w:val="0"/>
      <w:marRight w:val="0"/>
      <w:marTop w:val="0"/>
      <w:marBottom w:val="0"/>
      <w:divBdr>
        <w:top w:val="none" w:sz="0" w:space="0" w:color="auto"/>
        <w:left w:val="none" w:sz="0" w:space="0" w:color="auto"/>
        <w:bottom w:val="none" w:sz="0" w:space="0" w:color="auto"/>
        <w:right w:val="none" w:sz="0" w:space="0" w:color="auto"/>
      </w:divBdr>
      <w:divsChild>
        <w:div w:id="1973247507">
          <w:marLeft w:val="432"/>
          <w:marRight w:val="0"/>
          <w:marTop w:val="120"/>
          <w:marBottom w:val="0"/>
          <w:divBdr>
            <w:top w:val="none" w:sz="0" w:space="0" w:color="auto"/>
            <w:left w:val="none" w:sz="0" w:space="0" w:color="auto"/>
            <w:bottom w:val="none" w:sz="0" w:space="0" w:color="auto"/>
            <w:right w:val="none" w:sz="0" w:space="0" w:color="auto"/>
          </w:divBdr>
        </w:div>
      </w:divsChild>
    </w:div>
    <w:div w:id="676466683">
      <w:bodyDiv w:val="1"/>
      <w:marLeft w:val="0"/>
      <w:marRight w:val="0"/>
      <w:marTop w:val="0"/>
      <w:marBottom w:val="0"/>
      <w:divBdr>
        <w:top w:val="none" w:sz="0" w:space="0" w:color="auto"/>
        <w:left w:val="none" w:sz="0" w:space="0" w:color="auto"/>
        <w:bottom w:val="none" w:sz="0" w:space="0" w:color="auto"/>
        <w:right w:val="none" w:sz="0" w:space="0" w:color="auto"/>
      </w:divBdr>
      <w:divsChild>
        <w:div w:id="427387629">
          <w:marLeft w:val="0"/>
          <w:marRight w:val="0"/>
          <w:marTop w:val="0"/>
          <w:marBottom w:val="0"/>
          <w:divBdr>
            <w:top w:val="none" w:sz="0" w:space="0" w:color="auto"/>
            <w:left w:val="none" w:sz="0" w:space="0" w:color="auto"/>
            <w:bottom w:val="none" w:sz="0" w:space="0" w:color="auto"/>
            <w:right w:val="none" w:sz="0" w:space="0" w:color="auto"/>
          </w:divBdr>
        </w:div>
      </w:divsChild>
    </w:div>
    <w:div w:id="849568360">
      <w:bodyDiv w:val="1"/>
      <w:marLeft w:val="0"/>
      <w:marRight w:val="0"/>
      <w:marTop w:val="0"/>
      <w:marBottom w:val="0"/>
      <w:divBdr>
        <w:top w:val="none" w:sz="0" w:space="0" w:color="auto"/>
        <w:left w:val="none" w:sz="0" w:space="0" w:color="auto"/>
        <w:bottom w:val="none" w:sz="0" w:space="0" w:color="auto"/>
        <w:right w:val="none" w:sz="0" w:space="0" w:color="auto"/>
      </w:divBdr>
    </w:div>
    <w:div w:id="896625203">
      <w:bodyDiv w:val="1"/>
      <w:marLeft w:val="0"/>
      <w:marRight w:val="0"/>
      <w:marTop w:val="0"/>
      <w:marBottom w:val="0"/>
      <w:divBdr>
        <w:top w:val="none" w:sz="0" w:space="0" w:color="auto"/>
        <w:left w:val="none" w:sz="0" w:space="0" w:color="auto"/>
        <w:bottom w:val="none" w:sz="0" w:space="0" w:color="auto"/>
        <w:right w:val="none" w:sz="0" w:space="0" w:color="auto"/>
      </w:divBdr>
    </w:div>
    <w:div w:id="1344943170">
      <w:bodyDiv w:val="1"/>
      <w:marLeft w:val="0"/>
      <w:marRight w:val="0"/>
      <w:marTop w:val="0"/>
      <w:marBottom w:val="0"/>
      <w:divBdr>
        <w:top w:val="none" w:sz="0" w:space="0" w:color="auto"/>
        <w:left w:val="none" w:sz="0" w:space="0" w:color="auto"/>
        <w:bottom w:val="none" w:sz="0" w:space="0" w:color="auto"/>
        <w:right w:val="none" w:sz="0" w:space="0" w:color="auto"/>
      </w:divBdr>
    </w:div>
    <w:div w:id="1414475128">
      <w:bodyDiv w:val="1"/>
      <w:marLeft w:val="0"/>
      <w:marRight w:val="0"/>
      <w:marTop w:val="0"/>
      <w:marBottom w:val="0"/>
      <w:divBdr>
        <w:top w:val="none" w:sz="0" w:space="0" w:color="auto"/>
        <w:left w:val="none" w:sz="0" w:space="0" w:color="auto"/>
        <w:bottom w:val="none" w:sz="0" w:space="0" w:color="auto"/>
        <w:right w:val="none" w:sz="0" w:space="0" w:color="auto"/>
      </w:divBdr>
    </w:div>
    <w:div w:id="1604456189">
      <w:bodyDiv w:val="1"/>
      <w:marLeft w:val="0"/>
      <w:marRight w:val="0"/>
      <w:marTop w:val="0"/>
      <w:marBottom w:val="0"/>
      <w:divBdr>
        <w:top w:val="none" w:sz="0" w:space="0" w:color="auto"/>
        <w:left w:val="none" w:sz="0" w:space="0" w:color="auto"/>
        <w:bottom w:val="none" w:sz="0" w:space="0" w:color="auto"/>
        <w:right w:val="none" w:sz="0" w:space="0" w:color="auto"/>
      </w:divBdr>
      <w:divsChild>
        <w:div w:id="1045376366">
          <w:marLeft w:val="432"/>
          <w:marRight w:val="0"/>
          <w:marTop w:val="120"/>
          <w:marBottom w:val="0"/>
          <w:divBdr>
            <w:top w:val="none" w:sz="0" w:space="0" w:color="auto"/>
            <w:left w:val="none" w:sz="0" w:space="0" w:color="auto"/>
            <w:bottom w:val="none" w:sz="0" w:space="0" w:color="auto"/>
            <w:right w:val="none" w:sz="0" w:space="0" w:color="auto"/>
          </w:divBdr>
        </w:div>
      </w:divsChild>
    </w:div>
    <w:div w:id="1661614614">
      <w:bodyDiv w:val="1"/>
      <w:marLeft w:val="0"/>
      <w:marRight w:val="0"/>
      <w:marTop w:val="0"/>
      <w:marBottom w:val="0"/>
      <w:divBdr>
        <w:top w:val="none" w:sz="0" w:space="0" w:color="auto"/>
        <w:left w:val="none" w:sz="0" w:space="0" w:color="auto"/>
        <w:bottom w:val="none" w:sz="0" w:space="0" w:color="auto"/>
        <w:right w:val="none" w:sz="0" w:space="0" w:color="auto"/>
      </w:divBdr>
      <w:divsChild>
        <w:div w:id="634065143">
          <w:marLeft w:val="0"/>
          <w:marRight w:val="0"/>
          <w:marTop w:val="0"/>
          <w:marBottom w:val="0"/>
          <w:divBdr>
            <w:top w:val="none" w:sz="0" w:space="0" w:color="auto"/>
            <w:left w:val="none" w:sz="0" w:space="0" w:color="auto"/>
            <w:bottom w:val="none" w:sz="0" w:space="0" w:color="auto"/>
            <w:right w:val="none" w:sz="0" w:space="0" w:color="auto"/>
          </w:divBdr>
        </w:div>
      </w:divsChild>
    </w:div>
    <w:div w:id="177918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546</Words>
  <Characters>3008</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Bourdeau-Lepage</dc:creator>
  <cp:lastModifiedBy>AMAROUCHE Maryame</cp:lastModifiedBy>
  <cp:revision>5</cp:revision>
  <dcterms:created xsi:type="dcterms:W3CDTF">2025-02-06T11:15:00Z</dcterms:created>
  <dcterms:modified xsi:type="dcterms:W3CDTF">2025-02-19T18:42:00Z</dcterms:modified>
</cp:coreProperties>
</file>